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下一代云原生考勤系统架构蓝图：基于 HRMS SaaS 项目的深度设计与实施指南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执行摘要与战略背景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数字化转型下的劳动力管理新范式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在中国企业数字化转型的浪潮中，人力资源管理系统（HRMS）正经历从“记录型”向“智能型”的根本性转变。考勤模块（Time &amp; Attendance）作为HRMS中数据吞吐量最大、计算逻辑最复杂、合规风险最高的子系统，其架构设计直接决定了整个SaaS平台的性能上限与用户体验。本项目（代号）作为纯粹的“Greenfield”（绿地）实施项目，旨在彻底摒弃传统单体架构的遗留债务，构建一套符合中国2025年复杂劳动法规、适配本土超级应用生态（钉钉/企微）、并具备金融级数据一致性的下一代考勤引擎——内部代号“智核”（SmartCore）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本报告依据《HRMS考勤模块设计方案研究》及项目路线图（DEV-PLAN-009），结合全球标杆产品（SAP HCM、PeopleSoft）的最佳实践，提出了一份长达15,000字的深度实施蓝图。该方案充分利用 Go 语言的高并发优势与 PostgreSQL 17 的高级数据治理特性，旨在解决中国企业在“996”工时制、法定节假日调休、以及《个人信息保护法》（PIPL）严监管下的核心痛点。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 项目的战略约束与原则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  项目实施路线图，考勤模块的设计必须严格遵循以下工程原则，这构成了本蓝图的技术基石：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单一入口与强制 RLS（One Door / No Tx, No RLS）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：所有对考勤数据的读写操作，必须通过统一的入口，并在事务（Transaction）上下文中强制注入租户上下文（Tenant Context），以触发 PostgreSQL 的行级安全策略（RLS）。这是实现多租户数据强隔离的底线要求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事件溯源与同步投影（Transactional Event Sourcing）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：核心业务实体（如打卡记录、工时账户）必须采用事件溯源（Event Sourcing）作为唯一事实来源（Single Source of Truth, SSOT），并通过同步投影机制更新查询视图。这确保了在复杂的工时重算场景下，系统具备“时间旅行”般的可追溯性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工程基线与防漂移（Engineering Baseline SSOT）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：数据库变更必须通过 Atlas 和 Goose 形成的闭环管理，代码生成严格依赖 sqlc，严禁引入未经批准的第三方 ORM 或路由框架，以防止技术栈漂移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中国考勤业务领域的深度解析与合规挑战（2025版）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在中国设计考勤系统，本质上是在应对世界上最复杂的非线性时间计算逻辑。与西方标准的“朝九晚五”不同，中国的考勤计算是一个由多重工时制度、动态节假日调整和严格隐私法规构成的三维矩阵。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三轨并行的工时制度与计算模型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系统必须在同一套计算引擎中，支持三种完全不同的工时计算逻辑，并能处理员工在不同制度间的动态流转。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标准工时制：分层加班费率的精确计算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适用于大多数办公室职员。其核心难点在于2025年劳动法对加班费率的严格分层：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工作日延时（150%）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：基础逻辑，但需结合“容差（Tolerance）”处理。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休息日（200%）与“以休代薪”的博弈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：法律规定休息日加班“可以”安排补休，若不补休则支付工资。引擎必须支持“选择权”逻辑，即在生成考勤结果时，允许员工或审批流决定将该时段计入“调休余额（Lieu Quota）”还是“本月薪资（Payroll）”。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法定节假日（300%）的强制性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：这是合规红线。法律规定法定节假日加班“不得”以补休代替，必须支付300%工资。系统必须通过“公共假日日历服务”识别此类日期，并强制禁用“转调休”选项，直接生成薪资项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 综合计算工时制：周期累加器与分桶策略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广泛应用于交通、物流及制造业。其计算逻辑从“日/周”维度跃升至“周期（月/季/年）”维度。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周期累加器（Cycle Accumulator）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：系统需维护一个跨日期的累加器对象。例如，实行“年综合工时”的企业，其年度标准工时阈值约为2000小时。引擎只有在累加值超过此阈值时，才触发150%的加班计算。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法定节假日的独立性（The Holiday Trap）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：这是系统设计的最大陷阱。即使在综合工时制下，若员工在法定节假日工作（如春节初一），该工时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计入综合工时的普通累计池，必须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单独提取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（Split Bucket），立即按300%结算。SmartCore 引擎必须具备“工时分拆（Time Splitting）”能力，将单一物理班次拆解归入不同的逻辑账户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2.1.3 不定时工时制：合规的“静默”模式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适用于高管与外勤销售。系统的核心需求是“记录但不考评”。</w:t>
      </w:r>
    </w:p>
    <w:p w:rsidR="00000000" w:rsidDel="00000000" w:rsidP="00000000" w:rsidRDefault="00000000" w:rsidRPr="00000000" w14:paraId="0000001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系统必须记录打卡数据用于安全审计（如轨迹追踪、最后已知位置），但必须在计算层屏蔽“迟到/早退/旷工”异常的生成，避免因系统逻辑错误导致法律层面的“事实劳动合同”纠纷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2025年法定节假日调整与“调休”逻辑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中国国务院发布的年度节假日安排包含独特的“调休（Swap）”机制，这直接击穿了传统的 DayOfWeek 算法。</w:t>
      </w:r>
    </w:p>
    <w:p w:rsidR="00000000" w:rsidDel="00000000" w:rsidP="00000000" w:rsidRDefault="00000000" w:rsidRPr="00000000" w14:paraId="0000001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逻辑日期覆盖（Logical Date Override）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擎不能简单判定“周日是休息日”。例如，2025年1月26日（周日）因春节调休被定义为“工作日”。若员工在此日工作，仅支付正常工资（或视为正常出勤），而非200%加班费。反之，某个周五可能因调休变为“休息日”。</w:t>
      </w:r>
    </w:p>
    <w:p w:rsidR="00000000" w:rsidDel="00000000" w:rsidP="00000000" w:rsidRDefault="00000000" w:rsidRPr="00000000" w14:paraId="0000001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动态参数化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：2025年全体公民放假日增加2天，导致月计薪天数（21.75天）的基数可能面临政策调整。系统必须将 Monthly_Paid_Days 设计为可配置的全局参数，而非硬编码常量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PIPL 下的生物识别与隐私合规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随着《个人信息保护法》的实施，考勤系统处理人脸指纹数据面临严峻挑战。</w:t>
      </w:r>
    </w:p>
    <w:p w:rsidR="00000000" w:rsidDel="00000000" w:rsidP="00000000" w:rsidRDefault="00000000" w:rsidRPr="00000000" w14:paraId="0000002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数据最小化原则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：系统设计应避免存储原始人脸图像。建议仅存储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特征向量（Feature Vectors/Hashes）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被遗忘权（Right to be Forgotten）的工程实现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：当员工离职（状态变为 Terminated）时，系统必须触发自动化流程，物理删除或“加密粉碎（Crypto-shredding）”其生物特征数据，并生成不可篡改的 Data_Destruction_Log 以备监管审计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标杆竞品架构剖析与 SmartCore 设计哲学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为了设计超越现状的系统，我们需要深入解构 SAP HCM 和 PeopleSoft 的核心逻辑，取其精华，去其糟粕。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SAP HCM：严谨有余，实时不足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SAP 的时间评价（Time Evaluation）模块（Schema/PCR）是行业标杆。</w:t>
      </w:r>
    </w:p>
    <w:p w:rsidR="00000000" w:rsidDel="00000000" w:rsidP="00000000" w:rsidRDefault="00000000" w:rsidRPr="00000000" w14:paraId="0000002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：极度灵活的规则脚本（PCR），通过 TIP（Time Input）、TOP（Time Output）表进行精细化的时间处理。</w:t>
      </w:r>
    </w:p>
    <w:p w:rsidR="00000000" w:rsidDel="00000000" w:rsidP="00000000" w:rsidRDefault="00000000" w:rsidRPr="00000000" w14:paraId="0000002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劣势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：架构陈旧，依赖夜间批处理作业（RPTIME00）。员工打卡后无法即时获得反馈，且 ABAP 脚本难以调试。</w:t>
      </w:r>
    </w:p>
    <w:p w:rsidR="00000000" w:rsidDel="00000000" w:rsidP="00000000" w:rsidRDefault="00000000" w:rsidRPr="00000000" w14:paraId="0000002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SmartCore 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：保留 SAP 的“时间类型（Time Type）”和“处理类（Processing Class）”概念，但用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 语言的责任链模式（Chain of Responsibility）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替换 ABAP 脚本，实现毫秒级的实时计算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PeopleSoft：规则引擎的可视化先驱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PeopleSoft Global Payroll 引入了“元素（Element）”和“规则程序（Rule Program）”的概念。</w:t>
      </w:r>
    </w:p>
    <w:p w:rsidR="00000000" w:rsidDel="00000000" w:rsidP="00000000" w:rsidRDefault="00000000" w:rsidRPr="00000000" w14:paraId="0000002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：规则的可视化配置能力强，支持通过 SQL 表达式定义逻辑。</w:t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SmartCore 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：借鉴其“规则组（Rule Group）”设计，将不同人群（如“上海研发中心”与“东莞工厂”）绑定到不同的 TimeProfile，实现差异化管理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盖雅工场（GaiaWorks）：本土化与移动优先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作为本土 WFM 独角兽，盖雅展现了对中国移动互联网生态的极致适配。</w:t>
      </w:r>
    </w:p>
    <w:p w:rsidR="00000000" w:rsidDel="00000000" w:rsidP="00000000" w:rsidRDefault="00000000" w:rsidRPr="00000000" w14:paraId="0000003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：深度集成钉钉/企微，支持复杂的排班与实时计算。</w:t>
      </w:r>
    </w:p>
    <w:p w:rsidR="00000000" w:rsidDel="00000000" w:rsidP="00000000" w:rsidRDefault="00000000" w:rsidRPr="00000000" w14:paraId="0000003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SmartCore 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：全盘吸纳其“移动端优先”的设计理念，将考勤异常处理、加班申请等流程完全嵌入 IM 工具中，而非强制用户登录 PC 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SmartCore 系统架构蓝图：基于 Go 与 DDD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SmartCore 采用微服务架构，基于领域驱动设计（DDD）理念，将考勤域拆分为四个核心界限上下文（Bounded Contexts）。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核心界限上下文划分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界限上下文 (Bounded Context)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核心职责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关键聚合根 (Aggregates)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技术模式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时间采集域 (Time Collection)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负责从各种终端（钉钉、企微、生物考勤机）摄入原始打卡数据，进行清洗、去重和标准化。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RawPunch (原始打卡), Device (考勤设备)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高吞吐写入、事件溯源 (Event Sourcing)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时间评价域 (Time Evaluation)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核心计算引擎。基于排班和规则，将原始打卡对（Pairs）转化为合规的工时结果（Results）。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TimePair (打卡对), DailyResult (日结果), Shift (班次)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责任链模式、内存计算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额度与银行域 (Quota &amp; Banking)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管理假期余额、调休池和综合工时累加器。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LeaveAccount (假期账户), CompensatoryBucket (调休桶)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强一致性事务、乐观锁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主数据配置域 (Master Data)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定义时间档案、假日日历和计算规则参数。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TimeProfile (时间档案), HolidayCalendar (假日日历)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读多写少、多级缓存</w:t>
            </w:r>
          </w:p>
        </w:tc>
      </w:tr>
    </w:tbl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"单一入口" (One Door) 数据流架构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为了严格遵循  项目的“No Tx, No RLS”原则，所有数据的流入必须经过统一的网关层。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摄入层 (Ingestion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：适配器模式。针对钉钉（Stream SDK）和企微（Polling/Callback）的不同协议，提供统一的 ProviderAdapter 接口，将外部 JSON 转换为内部 RawPunch 结构。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标准化服务 (Normalization Service)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：将外部状态码（如钉钉的 checkin_type: OnDuty）映射为内部枚举（PunchType: IN）。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事件存储核心 (Event Store Kernel)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：将清洗后的 PunchReceived 事件持久化到 PostgreSQL。此时必须开启事务，并注入 TenantID 以触发 RLS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同步/异步投影 (Projection)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同步路径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：更新实时状态缓存（Redis），用于防止重复打卡。</w:t>
      </w:r>
    </w:p>
    <w:p w:rsidR="00000000" w:rsidDel="00000000" w:rsidP="00000000" w:rsidRDefault="00000000" w:rsidRPr="00000000" w14:paraId="0000005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异步路径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 Go Channel 或消息队列（如 River）触发计算引擎，更新 Daily_Attendance_Result 读模型表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数据库设计：发挥 PostgreSQL 17 的极致性能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SmartCore 的数据库设计充分利用了 PG 17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分区表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JSONB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特性，以应对海量数据与灵活规则的双重挑战。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核心表结构设计 (Schema Design)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5.1.1 T_Time_Event (原始打卡流水表 - IT2011)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此表数据量巨大且只增不减，必须采用分区策略。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t_time_event (</w:t>
        <w:br w:type="textWrapping"/>
        <w:t xml:space="preserve">    event_uuid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tenant_id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RLS 核心字段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employee_id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punch_time TIMESTAMPTZ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source_provider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'DINGTALK', 'WECOM', 'IOT'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source_raw_payload JSONB,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存储原始报文以备审计调试 [10]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device_info JSONB,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存储 GPS, Wifi Mac, Device 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checkin_type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'IN', 'OUT'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is_processed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created_at TIMESTAMPTZ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NOW(),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联合主键包含分区键和 RLS 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 (tenant_id, punch_time, event_uuid)</w:t>
        <w:br w:type="textWrapping"/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PARTITION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(punch_time);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按月自动分区，便于冷热数据分离和快速归档 [11]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t_time_event_y2025m01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PARTITION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t_time_event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'2025-01-01'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'2025-02-01'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设计洞察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：按月分区不仅提升查询性能，更重要的是允许通过 DROP TABLE 秒级删除过期数据，避免大表 DELETE 带来的 VACUUM 风暴。将 tenant_id 纳入主键是 RLS 性能优化的关键，确保查询优化器能利用分区剪枝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5.1.2 T_Time_Profile (规则配置表 - JSONB)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考勤规则千变万化，使用传统 EAV 模型会导致表结构极其复杂。我们利用 PG 的 JSONB 存储规则参数，实现“Schema-less”的灵活性，同时保持强类型的查询能力。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t_time_profile (</w:t>
        <w:br w:type="textWrapping"/>
        <w:t xml:space="preserve">    profile_id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tenant_id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profile_name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灵活规则配置，取代数百个配置字段 [10]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rules_config JSONB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::jsonb,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示例内容: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{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  "tolerance": {"late_minutes": 5, "early_leave_minutes": 3},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  "overtime": {"rounding": "DOWN_30_MIN", "min_threshold": 60},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  "deduction": {"tier_1_threshold": 30, "tier_1_amount": 50},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  "holiday_logic": {"enable_swap": true}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}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fk_tenant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FOREIGN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 (tenant_id)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t_tenants(id)</w:t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创建 GIN 索引以加速规则查询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INDEX idx_rules_config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t_time_profile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GIN (rules_config);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设计洞察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：JSONB 允许我们在不进行数据库迁移（Atlas/Goose）的情况下，快速上线新的规则参数（如“台风天免责规则”），极大地提升了 SaaS 产品的迭代速度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5.1.3 T_Accumulator (综合工时累加器)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用于存储综合工时制下的各项“桶”数据。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t_accumulator (</w:t>
        <w:br w:type="textWrapping"/>
        <w:t xml:space="preserve">    acc_uuid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tenant_id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employee_id UUID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cycle_id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e.g., '2025-Q1'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高精度工时桶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standard_hours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NUMERIC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holiday_ot_hours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NUMERIC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-- 300% 桶，独立累加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weekend_ot_hours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NUMERIC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-- 200% 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last_updated TIMESTAMPTZ,</w:t>
        <w:br w:type="textWrapping"/>
        <w:t xml:space="preserve">    version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乐观锁版本号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行级安全（RLS）的强制实施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  文档的“No Tx, No RLS”原则，必须在数据库层面强制实施隔离。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启用 RLS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t_time_event ENABLE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LEVEL SECURITY;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创建基于当前租户上下文的策略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POLICY tenant_isolation_policy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t_time_event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(tenant_id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current_setting(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'app.current_tenant'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)::uuid);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性能优化策略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：在高并发写入场景（如早高峰 9:00 AM），频繁设置 app.current_tenant 可能会带来网络开销。Go 服务端应结合连接池（PgBouncer）使用 Session 级别的变量设置，或在 sqlc 生成的代码中采用 Pipeline 模式批量发送 SET LOCAL 指令与 INSERT 语句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SmartCore 计算引擎：Go 语言的高性能实现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SmartCore 引擎的设计目标是替代 SAP 笨重的 Schema/PCR 逻辑。利用 Go 的静态类型、接口多态和 Goroutine 并发能力，构建一个可测试、可扩展的实时计算管道。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管道架构与责任链模式 (Chain of Responsibility)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计算过程被抽象为一个 Context 在一系列 Handler 中流转的过程。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核心上下文结构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Context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TenantID    uuid.UUID</w:t>
        <w:br w:type="textWrapping"/>
        <w:t xml:space="preserve">    EmployeeID  uuid.UUID</w:t>
        <w:br w:type="textWrapping"/>
        <w:t xml:space="preserve">    Date        civil.Date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使用 Google Civil Time 库处理日期，避免时区陷阱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Punches    RawPunch</w:t>
        <w:br w:type="textWrapping"/>
        <w:t xml:space="preserve">    Pairs      TimePair</w:t>
        <w:br w:type="textWrapping"/>
        <w:t xml:space="preserve">    DailyResult *Result</w:t>
        <w:br w:type="textWrapping"/>
        <w:t xml:space="preserve">    Rules       *RuleSet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从 JSONB 解析出的强类型规则对象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处理器接口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Evaluator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Evaluate(ctx *Context) error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引擎核心逻辑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(e *Engine)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(ctx *Context)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定义责任链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handlers :=Evaluator{</w:t>
        <w:br w:type="textWrapping"/>
        <w:t xml:space="preserve">        &amp;PairMatchingHandler{},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步骤1: 原始打卡配对 (IN/OUT)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&amp;ShiftIdentification{},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步骤2: 班次识别 (固定/弹性/排班)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&amp;HolidayOverrideHandler{},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步骤3: 2025节假日与调休逻辑覆盖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&amp;ToleranceHandler{},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步骤4: 应用容差 (迟到5分钟豁免)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&amp;OvertimeCalculator{},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步骤5: 加班计算 (1.5/2.0/3.0 分桶)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&amp;ComplianceChecker{},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步骤6: 合规校验 (11小时休息规则)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&amp;PersistenceHandler{},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步骤7: 持久化结果与同步投影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_, h :=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handlers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err := h.Evaluate(ctx); err!=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错误处理与日志记录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e.Logger.Error(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"Evaluation failed"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"step"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reflect.TypeOf(h),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"err"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err)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核心算法：打卡配对与“跨天”处理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这是考勤计算中最棘手的问题。员工可能多次打卡、漏打卡或跨午夜打卡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SmartCore 配对算法逻辑：</w:t>
      </w:r>
    </w:p>
    <w:p w:rsidR="00000000" w:rsidDel="00000000" w:rsidP="00000000" w:rsidRDefault="00000000" w:rsidRPr="00000000" w14:paraId="0000007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数据准备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：加载目标日 T 及次日 T+1（至 MaxShiftLength 时间点，如次日 14:00）的所有原始打卡。</w:t>
      </w:r>
    </w:p>
    <w:p w:rsidR="00000000" w:rsidDel="00000000" w:rsidP="00000000" w:rsidRDefault="00000000" w:rsidRPr="00000000" w14:paraId="0000008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排序与清洗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：按时间戳排序，剔除极短时间内的重复打卡（去抖动）。</w:t>
      </w:r>
    </w:p>
    <w:p w:rsidR="00000000" w:rsidDel="00000000" w:rsidP="00000000" w:rsidRDefault="00000000" w:rsidRPr="00000000" w14:paraId="0000008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启发式配对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遍历打卡流，寻找 IN 类型点。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对于每个 IN，在随后的时间窗口内寻找最近的 OUT。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跨天处理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：若班次定义允许跨天（如 22:00 - 06:00），算法会在 T+1 的数据桶中搜索 OUT 点。若找到，将该对标记为 IsCrossDay=true，并将逻辑工作时间归属到 T 日。</w:t>
      </w:r>
    </w:p>
    <w:p w:rsidR="00000000" w:rsidDel="00000000" w:rsidP="00000000" w:rsidRDefault="00000000" w:rsidRPr="00000000" w14:paraId="0000008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异常标记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：若 IN 后紧跟另一个 IN，则前一个标记为 MISSING_OUT 异常。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规则引擎的选型：参数化策略 vs. 动态脚本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虽然存在 GoRules (ZEN Engine) 等优秀的开源规则引擎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，但考虑到考勤规则的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有限枚举性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（只有迟到、早退、缺勤、加班等有限状态）和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高性能要求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，SmartCore 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参数化策略模式（Parameterized Strategy Pattern）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实现方式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：核心逻辑（如加班计算）是编译好的 Go 代码（Strategy）。t_time_profile 中的 JSON 配置仅作为参数注入（Parameters）。例如，ToleranceHandler 读取 rules.tolerance.late_minutes (如 5) 来决定是否触发迟到逻辑，而不是在运行时解释执行一段脚本。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：性能比解释型脚本快 1-2 个数量级，且类型安全，易于单元测试。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扩展性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：对于极少数复杂的边缘逻辑（如“台风天且气温低于5度时迟到豁免”），引入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 CEL-Go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（Common Expression Language）作为轻量级表达式求值器，嵌入在 JSON 配置中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集成生态：连接钉钉与企业微信的实战策略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连接中国本土的“超级应用”需要处理其特有的协议与限制。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适配器架构 (Adapter Pattern)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定义通用的 AttendanceProvider 接口，屏蔽底层差异。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AttendanceProvider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拉取历史打卡（用于补数或初始化）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FetchPunches(ctx context.Context, from, to time.Time) (RawPunch, error)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建立实时流连接（用于实时计算）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SubscribeToStream(ctx context.Context, ch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chan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&lt;- RawPunch) error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钉钉集成：全面拥抱 Stream 模式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 Webhook 模式在企业内网穿透和稳定性上存在劣势。钉钉推出的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Stream 模式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（基于 WebSocket）是最佳选择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SDK 选型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：使用官方 github.com/open-dingtalk/dingtalk-stream-sdk-go。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低延迟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：打卡数据毫秒级推送，无需轮询。</w:t>
      </w:r>
    </w:p>
    <w:p w:rsidR="00000000" w:rsidDel="00000000" w:rsidP="00000000" w:rsidRDefault="00000000" w:rsidRPr="00000000" w14:paraId="0000009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内网友好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：仅需出站连接（Outbound），无需配置防火墙入站白名单或公网 IP。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数据清洗陷阱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：钉钉推送的 payload 中包含 timeResult（正常/迟到/早退）。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SmartCore 必须忽略此字段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。因为钉钉的内置计算逻辑无法涵盖复杂的 2025 节假日调休或特殊的综合工时规则。我们只取 timestamp 和 userId，完全依赖 SmartCore 进行重算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企业微信集成：轮询与回调的混合策略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企微的 API 开放程度略有不同，目前打卡数据主要依赖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拉取（Polling）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主链路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：实现一个高可用的 Poller 服务，按 opencheckin 数据类型，每隔 N 秒（如 30s）批量拉取增量数据。</w:t>
      </w:r>
    </w:p>
    <w:p w:rsidR="00000000" w:rsidDel="00000000" w:rsidP="00000000" w:rsidRDefault="00000000" w:rsidRPr="00000000" w14:paraId="0000009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限流治理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：企微 API 频率限制严格。Go 服务必须实现**令牌桶（Token Bucket）**限流算法，并在 Redis 中维护全局限流计数器，防止多实例并发导致触发 429 Too Many Requests。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身份映射（Identity Mapping）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：企微使用 userid，钉钉使用 unionid。HRMS 使用内部 UUID。必须建立 T_Identity_Map 表，在数据存入 Event Store 之前完成 ID 转换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高性能与高并发设计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面对早高峰（8:55 - 9:05）每秒数万次的打卡请求，系统必须具备削峰填谷的能力。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写入优化：COPY 协议与 UNNEST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批量写入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：对于来自 Poller 的批量数据，拒绝逐条 INSERT。使用 pgx.CopyFrom 接口，利用 PostgreSQL 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COPY 协议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，性能比普通 INSERT 提升 30 倍以上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实时流优化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 Stream 模式的单条流数据，使用 Go 的 channel 进行微批次缓冲（Micro-batching），每 100ms 或 满 50 条 刷入数据库。在 SQL 层面，使用 UNNEST 模式一次性解构数组插入多行，减少网络往返（RTT）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读优化：同步投影与物化视图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同步投影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：根据  路线图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，核心状态（如 T_Daily_Result）的更新应尽可能在事务内同步完成，以保证用户刷新页面时看到的是最新状态。</w:t>
      </w:r>
    </w:p>
    <w:p w:rsidR="00000000" w:rsidDel="00000000" w:rsidP="00000000" w:rsidRDefault="00000000" w:rsidRPr="00000000" w14:paraId="000000A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物化视图（Materialized View）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：对于“团队考勤看板”等聚合查询，创建 PG 的物化视图，并利用 Go 编写的 Sidecar 服务监听 t_time_event 的变更（通过 PostgreSQL NOTIFY/LISTEN 机制），触发视图的增量刷新或缓存预热。</w:t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实施路线图与阶段规划 (基于 009 文档)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本蓝图的实施分为五个“垂直切片（Vertical Slice）”阶段，每个阶段都必须产出可运行、可测试的端到端功能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 1：骨架构建 (The Skeleton)</w:t>
      </w:r>
    </w:p>
    <w:p w:rsidR="00000000" w:rsidDel="00000000" w:rsidP="00000000" w:rsidRDefault="00000000" w:rsidRPr="00000000" w14:paraId="000000A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目标：打通数据摄入到数据库的链路。</w:t>
      </w:r>
    </w:p>
    <w:p w:rsidR="00000000" w:rsidDel="00000000" w:rsidP="00000000" w:rsidRDefault="00000000" w:rsidRPr="00000000" w14:paraId="000000A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产出：RawPunch 摄入 API，RLS 强制注入验证，Atlas 迁移脚本闭环。UI 可展示原始打卡流水。</w:t>
      </w:r>
    </w:p>
    <w:p w:rsidR="00000000" w:rsidDel="00000000" w:rsidP="00000000" w:rsidRDefault="00000000" w:rsidRPr="00000000" w14:paraId="000000A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验证：CI 流水线中包含 sqlc 生成检查和 RLS 失败封闭测试。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 2：计算内核 (The Brain)</w:t>
      </w:r>
    </w:p>
    <w:p w:rsidR="00000000" w:rsidDel="00000000" w:rsidP="00000000" w:rsidRDefault="00000000" w:rsidRPr="00000000" w14:paraId="000000B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目标：实现 Go 责任链引擎的基础逻辑（配对、标准工时计算）。</w:t>
      </w:r>
    </w:p>
    <w:p w:rsidR="00000000" w:rsidDel="00000000" w:rsidP="00000000" w:rsidRDefault="00000000" w:rsidRPr="00000000" w14:paraId="000000B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产出：EvaluationPipeline 上线，支持标准班次计算。UI 展示“出勤/缺勤”状态。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 3：合规与复杂逻辑 (The Compliance)</w:t>
      </w:r>
    </w:p>
    <w:p w:rsidR="00000000" w:rsidDel="00000000" w:rsidP="00000000" w:rsidRDefault="00000000" w:rsidRPr="00000000" w14:paraId="000000B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目标：引入 2025 假日逻辑与综合工时。</w:t>
      </w:r>
    </w:p>
    <w:p w:rsidR="00000000" w:rsidDel="00000000" w:rsidP="00000000" w:rsidRDefault="00000000" w:rsidRPr="00000000" w14:paraId="000000B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产出：集成 HolidayCalendar 服务，实现“加班分桶”逻辑。支持 200%/300% 加班费率计算。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 4：生态集成 (The Integrator)</w:t>
      </w:r>
    </w:p>
    <w:p w:rsidR="00000000" w:rsidDel="00000000" w:rsidP="00000000" w:rsidRDefault="00000000" w:rsidRPr="00000000" w14:paraId="000000B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目标：接入钉钉 Stream 和企微 Poller。</w:t>
      </w:r>
    </w:p>
    <w:p w:rsidR="00000000" w:rsidDel="00000000" w:rsidP="00000000" w:rsidRDefault="00000000" w:rsidRPr="00000000" w14:paraId="000000B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产出：生产环境真实数据流入。ID 映射服务上线。令牌桶限流生效。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 5：防御与加固 (The Shield)</w:t>
      </w:r>
    </w:p>
    <w:p w:rsidR="00000000" w:rsidDel="00000000" w:rsidP="00000000" w:rsidRDefault="00000000" w:rsidRPr="00000000" w14:paraId="000000B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目标：PIPL 合规与压力测试。</w:t>
      </w:r>
    </w:p>
    <w:p w:rsidR="00000000" w:rsidDel="00000000" w:rsidP="00000000" w:rsidRDefault="00000000" w:rsidRPr="00000000" w14:paraId="000000B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产出：实现离职员工数据的“加密粉碎”流程。完成 10k TPS 压力测试。Casbin 权限策略全面生效。</w:t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结论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本设计蓝图并未止步于构建一个简单的“考勤记录工具”，而是致力于打造一个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金融级的劳动力资产管理引擎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。通过严格遵循  项目的“Greenfield”技术规范，结合 Go 语言的高并发特性与 PostgreSQL 17 的数据治理能力，SmartCore 不仅能从容应对中国市场 2025 年的复杂合规要求，更为企业提供了一个透明、实时、可信的数据底座。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这套架构将数据的所有权和计算规则的定义权从第三方平台（钉钉/企微）收回至企业内部，确保了在多变的商业与法规环境中，企业始终掌握着劳动力管理的主动权。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附录：关键数据结构定义 (Go)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TimePair: 考勤计算的原子单位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TimePair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PairID      uuid.UUID</w:t>
        <w:br w:type="textWrapping"/>
        <w:t xml:space="preserve">    Date        civil.Date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使用 Google Civil 库保证日期处理的安全性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InEvent     *RawPunch</w:t>
        <w:br w:type="textWrapping"/>
        <w:t xml:space="preserve">    OutEvent    *RawPunch</w:t>
        <w:br w:type="textWrapping"/>
        <w:t xml:space="preserve">    ShiftID     uuid.UUID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计算字段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Duration    time.Duration</w:t>
        <w:br w:type="textWrapping"/>
        <w:t xml:space="preserve">    IsCrossDay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是否跨天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Tags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"Late", "Early", "NoShow"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RuleResult: 财务维度的计算结果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RuleResult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Category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"Standard", "OT_1.5", "OT_2.0", "OT_3.0"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Hours       decimal.Decimal</w:t>
        <w:br w:type="textWrapping"/>
        <w:t xml:space="preserve">    CostCenter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C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C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009-implementation-roadmap.md</w:t>
      </w:r>
    </w:p>
    <w:p w:rsidR="00000000" w:rsidDel="00000000" w:rsidP="00000000" w:rsidRDefault="00000000" w:rsidRPr="00000000" w14:paraId="000000C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eventsourcing package - github.com/thefabric-io/eventsourcing - Go Packages, 访问时间为 一月 9, 2026，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https://pkg.go.dev/github.com/thefabric-io/eventsourcing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HRMS考勤模块设计方案研究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 Guide to the 2025 Holiday Calendar in China - Oreate AI Blog, 访问时间为 一月 9, 2026，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https://www.oreateai.com/blog/your-guide-to-the-2025-holiday-calendar-in-china/f01508a5dc8f1c61559baac220234fa3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 the Art of Writing Time PCRs - SAP Community, 访问时间为 一月 9, 2026，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https://community.sap.com/t5/enterprise-resource-planning-blog-posts-by-members/master-the-art-of-writing-time-pcrs/ba-p/13291279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18: 8.14. JSON Types - PostgreSQL, 访问时间为 一月 9, 2026，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https://www.postgresql.org/docs/current/datatype-json.html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dingtalk package - github.com/hopeio/utils/sdk/dingtalk - Go Packages, 访问时间为 一月 9,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https://pkg.go.dev/github.com/hopeio/utils/sdk/dingtalk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fastest Postgres inserts - Hatchet Documentation, 访问时间为 一月 9,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https://docs.hatchet.run/blog/fastest-postgres-inserts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Golang for High-Performance Real-Time Analytics: From WebSockets to Kafka Explained, 访问时间为 一月 9,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https://medium.com/@jealousgx/golang-for-high-performance-real-time-analytics-from-websockets-to-kafka-explained-5cd7eb824484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18: 5.9. Row Security Policies - PostgreSQL, 访问时间为 一月 9,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https://www.postgresql.org/docs/current/ddl-rowsecurity.html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tips for partitioned tables : r/PostgreSQL - Reddit, 访问时间为 一月 9,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https://www.reddit.com/r/PostgreSQL/comments/1or4yid/performance_tips_for_partitioned_tables/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Row Level Security In PostgreSQL - pgDash, 访问时间为 一月 9,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https://pgdash.io/blog/exploring-row-level-security-in-postgres.html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Faster Is Not Always Better: Choosing the Right PostgreSQL Insert Strategy in Python (+Benchmarks) | Towards Data Science, 访问时间为 一月 9,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https://towardsdatascience.com/faster-is-not-always-better-choosing-the-right-postgresql-insert-strategy-in-python-benchmarks/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Attendance punch/shift pairing algorithm - Stack Overflow, 访问时间为 一月 9,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https://stackoverflow.com/questions/48825472/attendance-punch-shift-pairing-algorithm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Matching user time logs to day shift in an attendance system - Stack Overflow, 访问时间为 一月 9,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https://stackoverflow.com/questions/42921782/matching-user-time-logs-to-day-shift-in-an-attendance-system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GoRules: Open-source Business Rules Engine, 访问时间为 一月 9,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https://gorules.io/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logical Expression evaluate with variables - golang - Reddit, 访问时间为 一月 9,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https://www.reddit.com/r/golang/comments/1arewg6/logical_expression_evaluate_with_variables/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open-dingtalk/dingtalk-stream-sdk-go: Go SDK for DingTalk Stream Mode API, Compared with the webhook mode, it is easier to access the DingTalk chatbot - GitHub, 访问时间为 一月 9,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https://github.com/open-dingtalk/dingtalk-stream-sdk-go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wecom package - github.com/eryajf/glactl/api/wecom - Go Packages, 访问时间为 一月 9,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https://pkg.go.dev/github.com/eryajf/glactl/api/wecom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Boosting Postgres INSERT Performance by 2x With UNNEST - Tiger Data, 访问时间为 一月 9,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https://www.tigerdata.com/blog/boosting-postgres-insert-performance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eddit.com/r/golang/comments/1arewg6/logical_expression_evaluate_with_variables/" TargetMode="External"/><Relationship Id="rId11" Type="http://schemas.openxmlformats.org/officeDocument/2006/relationships/hyperlink" Target="https://docs.hatchet.run/blog/fastest-postgres-inserts" TargetMode="External"/><Relationship Id="rId22" Type="http://schemas.openxmlformats.org/officeDocument/2006/relationships/hyperlink" Target="https://pkg.go.dev/github.com/eryajf/glactl/api/wecom" TargetMode="External"/><Relationship Id="rId10" Type="http://schemas.openxmlformats.org/officeDocument/2006/relationships/hyperlink" Target="https://pkg.go.dev/github.com/hopeio/utils/sdk/dingtalk" TargetMode="External"/><Relationship Id="rId21" Type="http://schemas.openxmlformats.org/officeDocument/2006/relationships/hyperlink" Target="https://github.com/open-dingtalk/dingtalk-stream-sdk-go" TargetMode="External"/><Relationship Id="rId13" Type="http://schemas.openxmlformats.org/officeDocument/2006/relationships/hyperlink" Target="https://www.postgresql.org/docs/current/ddl-rowsecurity.html" TargetMode="External"/><Relationship Id="rId12" Type="http://schemas.openxmlformats.org/officeDocument/2006/relationships/hyperlink" Target="https://medium.com/@jealousgx/golang-for-high-performance-real-time-analytics-from-websockets-to-kafka-explained-5cd7eb824484" TargetMode="External"/><Relationship Id="rId23" Type="http://schemas.openxmlformats.org/officeDocument/2006/relationships/hyperlink" Target="https://www.tigerdata.com/blog/boosting-postgres-insert-performanc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ostgresql.org/docs/current/datatype-json.html" TargetMode="External"/><Relationship Id="rId15" Type="http://schemas.openxmlformats.org/officeDocument/2006/relationships/hyperlink" Target="https://pgdash.io/blog/exploring-row-level-security-in-postgres.html" TargetMode="External"/><Relationship Id="rId14" Type="http://schemas.openxmlformats.org/officeDocument/2006/relationships/hyperlink" Target="https://www.reddit.com/r/PostgreSQL/comments/1or4yid/performance_tips_for_partitioned_tables/" TargetMode="External"/><Relationship Id="rId17" Type="http://schemas.openxmlformats.org/officeDocument/2006/relationships/hyperlink" Target="https://stackoverflow.com/questions/48825472/attendance-punch-shift-pairing-algorithm" TargetMode="External"/><Relationship Id="rId16" Type="http://schemas.openxmlformats.org/officeDocument/2006/relationships/hyperlink" Target="https://towardsdatascience.com/faster-is-not-always-better-choosing-the-right-postgresql-insert-strategy-in-python-benchmarks/" TargetMode="External"/><Relationship Id="rId5" Type="http://schemas.openxmlformats.org/officeDocument/2006/relationships/styles" Target="styles.xml"/><Relationship Id="rId19" Type="http://schemas.openxmlformats.org/officeDocument/2006/relationships/hyperlink" Target="https://gorules.io/" TargetMode="External"/><Relationship Id="rId6" Type="http://schemas.openxmlformats.org/officeDocument/2006/relationships/hyperlink" Target="https://pkg.go.dev/github.com/thefabric-io/eventsourcing" TargetMode="External"/><Relationship Id="rId18" Type="http://schemas.openxmlformats.org/officeDocument/2006/relationships/hyperlink" Target="https://stackoverflow.com/questions/42921782/matching-user-time-logs-to-day-shift-in-an-attendance-system" TargetMode="External"/><Relationship Id="rId7" Type="http://schemas.openxmlformats.org/officeDocument/2006/relationships/hyperlink" Target="https://www.oreateai.com/blog/your-guide-to-the-2025-holiday-calendar-in-china/f01508a5dc8f1c61559baac220234fa3" TargetMode="External"/><Relationship Id="rId8" Type="http://schemas.openxmlformats.org/officeDocument/2006/relationships/hyperlink" Target="https://community.sap.com/t5/enterprise-resource-planning-blog-posts-by-members/master-the-art-of-writing-time-pcrs/ba-p/1329127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